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185" w:rsidRPr="00B14185" w:rsidRDefault="00B14185" w:rsidP="00143CDB">
      <w:pPr>
        <w:jc w:val="both"/>
        <w:rPr>
          <w:rFonts w:cstheme="minorHAnsi"/>
          <w:b/>
          <w:sz w:val="28"/>
          <w:szCs w:val="28"/>
        </w:rPr>
      </w:pPr>
      <w:r w:rsidRPr="00B14185">
        <w:rPr>
          <w:b/>
          <w:sz w:val="28"/>
          <w:szCs w:val="28"/>
        </w:rPr>
        <w:t xml:space="preserve">Autem na zimní dovolenou? Povinné ručení </w:t>
      </w:r>
      <w:r>
        <w:rPr>
          <w:b/>
          <w:sz w:val="28"/>
          <w:szCs w:val="28"/>
        </w:rPr>
        <w:t xml:space="preserve">nemusí stačit </w:t>
      </w:r>
      <w:r w:rsidRPr="00B14185">
        <w:rPr>
          <w:b/>
          <w:sz w:val="28"/>
          <w:szCs w:val="28"/>
        </w:rPr>
        <w:t>a některá pravidla vás mohou překvapit</w:t>
      </w:r>
    </w:p>
    <w:p w:rsidR="00B14185" w:rsidRDefault="00B14185" w:rsidP="00143CDB">
      <w:pPr>
        <w:jc w:val="both"/>
        <w:rPr>
          <w:rFonts w:cstheme="minorHAnsi"/>
        </w:rPr>
      </w:pPr>
      <w:r w:rsidRPr="00143CDB">
        <w:rPr>
          <w:rFonts w:cstheme="minorHAnsi"/>
        </w:rPr>
        <w:t xml:space="preserve">Zimní prázdniny se blíží a  cesta autem do hor je pro mnoho Čechů skoro rituál.  Navigace ukazuje směr Rakousko, Slovensko nebo Itálie. </w:t>
      </w:r>
      <w:r>
        <w:t>Všechno je známé a předvídatelné  a</w:t>
      </w:r>
      <w:r w:rsidRPr="00B14185">
        <w:rPr>
          <w:rFonts w:cstheme="minorHAnsi"/>
        </w:rPr>
        <w:t xml:space="preserve"> </w:t>
      </w:r>
      <w:r>
        <w:rPr>
          <w:rFonts w:cstheme="minorHAnsi"/>
        </w:rPr>
        <w:t>právě tahle známá rutina může svádět</w:t>
      </w:r>
      <w:r w:rsidRPr="00143CDB">
        <w:rPr>
          <w:rFonts w:cstheme="minorHAnsi"/>
        </w:rPr>
        <w:t xml:space="preserve"> k pocitu, že se vlastně nemůže nic pokazit.</w:t>
      </w:r>
      <w:r>
        <w:t xml:space="preserve"> Nehody se ale neptají na hranice a v zahraničí k nim navíc přibývá cizí jazyk, tlak na rychlé řešení a jiné postupy.</w:t>
      </w:r>
    </w:p>
    <w:p w:rsidR="00F952F7" w:rsidRPr="00143CDB" w:rsidRDefault="00B14185" w:rsidP="00143CDB">
      <w:pPr>
        <w:jc w:val="both"/>
        <w:rPr>
          <w:rFonts w:cstheme="minorHAnsi"/>
          <w:b/>
        </w:rPr>
      </w:pPr>
      <w:r w:rsidRPr="00143CDB">
        <w:rPr>
          <w:rFonts w:cstheme="minorHAnsi"/>
          <w:i/>
        </w:rPr>
        <w:t xml:space="preserve"> </w:t>
      </w:r>
      <w:r w:rsidR="005A20B8" w:rsidRPr="00143CDB">
        <w:rPr>
          <w:rFonts w:cstheme="minorHAnsi"/>
          <w:i/>
        </w:rPr>
        <w:t>„</w:t>
      </w:r>
      <w:r w:rsidR="00F952F7" w:rsidRPr="00143CDB">
        <w:rPr>
          <w:rFonts w:cstheme="minorHAnsi"/>
          <w:i/>
        </w:rPr>
        <w:t>Největší stres u nehody v zahraničí nebývá samotná škoda, ale chaos kolem. Nevíte, komu volat, co podepsat, co si můžete do</w:t>
      </w:r>
      <w:r w:rsidR="005A20B8" w:rsidRPr="00143CDB">
        <w:rPr>
          <w:rFonts w:cstheme="minorHAnsi"/>
          <w:i/>
        </w:rPr>
        <w:t>volit odmítnout,“</w:t>
      </w:r>
      <w:r w:rsidR="005A20B8" w:rsidRPr="00143CDB">
        <w:rPr>
          <w:rFonts w:cstheme="minorHAnsi"/>
        </w:rPr>
        <w:t xml:space="preserve"> </w:t>
      </w:r>
      <w:r w:rsidR="00F952F7" w:rsidRPr="00143CDB">
        <w:rPr>
          <w:rFonts w:cstheme="minorHAnsi"/>
        </w:rPr>
        <w:t xml:space="preserve">říká </w:t>
      </w:r>
      <w:r w:rsidR="00F952F7" w:rsidRPr="00143CDB">
        <w:rPr>
          <w:rFonts w:cstheme="minorHAnsi"/>
          <w:b/>
        </w:rPr>
        <w:t>Jiří Váchal, analytik neživotního pojištění společnosti Broker Consulting.</w:t>
      </w:r>
    </w:p>
    <w:p w:rsidR="00F952F7" w:rsidRPr="00143CDB" w:rsidRDefault="00F952F7" w:rsidP="00143CDB">
      <w:pPr>
        <w:spacing w:before="100" w:beforeAutospacing="1" w:after="100" w:afterAutospacing="1" w:line="240" w:lineRule="auto"/>
        <w:jc w:val="both"/>
        <w:outlineLvl w:val="1"/>
        <w:rPr>
          <w:rFonts w:eastAsia="Times New Roman" w:cstheme="minorHAnsi"/>
          <w:b/>
          <w:bCs/>
          <w:sz w:val="24"/>
          <w:szCs w:val="24"/>
          <w:lang w:eastAsia="cs-CZ"/>
        </w:rPr>
      </w:pPr>
      <w:r w:rsidRPr="00F952F7">
        <w:rPr>
          <w:rFonts w:eastAsia="Times New Roman" w:cstheme="minorHAnsi"/>
          <w:b/>
          <w:bCs/>
          <w:sz w:val="24"/>
          <w:szCs w:val="24"/>
          <w:lang w:eastAsia="cs-CZ"/>
        </w:rPr>
        <w:t>Povinné</w:t>
      </w:r>
      <w:r w:rsidR="006C28BE" w:rsidRPr="00143CDB">
        <w:rPr>
          <w:rFonts w:eastAsia="Times New Roman" w:cstheme="minorHAnsi"/>
          <w:b/>
          <w:bCs/>
          <w:sz w:val="24"/>
          <w:szCs w:val="24"/>
          <w:lang w:eastAsia="cs-CZ"/>
        </w:rPr>
        <w:t xml:space="preserve"> ručení</w:t>
      </w:r>
      <w:r w:rsidR="00143CDB" w:rsidRPr="00143CDB">
        <w:rPr>
          <w:rFonts w:eastAsia="Times New Roman" w:cstheme="minorHAnsi"/>
          <w:b/>
          <w:bCs/>
          <w:sz w:val="24"/>
          <w:szCs w:val="24"/>
          <w:lang w:eastAsia="cs-CZ"/>
        </w:rPr>
        <w:t>:</w:t>
      </w:r>
      <w:r w:rsidR="006C28BE" w:rsidRPr="00143CDB">
        <w:rPr>
          <w:rFonts w:eastAsia="Times New Roman" w:cstheme="minorHAnsi"/>
          <w:b/>
          <w:bCs/>
          <w:sz w:val="24"/>
          <w:szCs w:val="24"/>
          <w:lang w:eastAsia="cs-CZ"/>
        </w:rPr>
        <w:t xml:space="preserve"> má své limity</w:t>
      </w:r>
      <w:r w:rsidRPr="00F952F7">
        <w:rPr>
          <w:rFonts w:eastAsia="Times New Roman" w:cstheme="minorHAnsi"/>
          <w:b/>
          <w:bCs/>
          <w:sz w:val="24"/>
          <w:szCs w:val="24"/>
          <w:lang w:eastAsia="cs-CZ"/>
        </w:rPr>
        <w:t xml:space="preserve"> </w:t>
      </w:r>
    </w:p>
    <w:p w:rsidR="006C28BE" w:rsidRPr="00143CDB" w:rsidRDefault="006C28BE" w:rsidP="00143CDB">
      <w:pPr>
        <w:pStyle w:val="Normlnweb"/>
        <w:jc w:val="both"/>
        <w:rPr>
          <w:rFonts w:asciiTheme="minorHAnsi" w:hAnsiTheme="minorHAnsi" w:cstheme="minorHAnsi"/>
          <w:sz w:val="22"/>
          <w:szCs w:val="22"/>
        </w:rPr>
      </w:pPr>
      <w:r w:rsidRPr="00143CDB">
        <w:rPr>
          <w:rFonts w:asciiTheme="minorHAnsi" w:hAnsiTheme="minorHAnsi" w:cstheme="minorHAnsi"/>
          <w:sz w:val="22"/>
          <w:szCs w:val="22"/>
        </w:rPr>
        <w:t>První chyba, kterou lidé dělají, je představa, že povinné ručení pokryje všechno. Nepokryje. Řeší škody, které způsobíte ostatním, tedy na jejich autě, majetku nebo zdraví.</w:t>
      </w:r>
    </w:p>
    <w:p w:rsidR="006C28BE" w:rsidRPr="00F952F7" w:rsidRDefault="006C28BE" w:rsidP="00143CDB">
      <w:pPr>
        <w:pStyle w:val="Normlnweb"/>
        <w:jc w:val="both"/>
        <w:rPr>
          <w:rFonts w:asciiTheme="minorHAnsi" w:hAnsiTheme="minorHAnsi" w:cstheme="minorHAnsi"/>
          <w:sz w:val="22"/>
          <w:szCs w:val="22"/>
        </w:rPr>
      </w:pPr>
      <w:r w:rsidRPr="00143CDB">
        <w:rPr>
          <w:rFonts w:asciiTheme="minorHAnsi" w:hAnsiTheme="minorHAnsi" w:cstheme="minorHAnsi"/>
          <w:sz w:val="22"/>
          <w:szCs w:val="22"/>
        </w:rPr>
        <w:t xml:space="preserve">Pokud se tedy stane nehoda a poškozené je vaše auto, povinné ručení pomůže maximálně formou asistenčních služeb, například s odtahem. Opravu samotnou už ale neřeší. Bez </w:t>
      </w:r>
      <w:r w:rsidRPr="00E220B8">
        <w:rPr>
          <w:rFonts w:asciiTheme="minorHAnsi" w:hAnsiTheme="minorHAnsi" w:cstheme="minorHAnsi"/>
          <w:b/>
          <w:sz w:val="22"/>
          <w:szCs w:val="22"/>
        </w:rPr>
        <w:t>havarijního pojištění</w:t>
      </w:r>
      <w:r w:rsidRPr="00143CDB">
        <w:rPr>
          <w:rFonts w:asciiTheme="minorHAnsi" w:hAnsiTheme="minorHAnsi" w:cstheme="minorHAnsi"/>
          <w:sz w:val="22"/>
          <w:szCs w:val="22"/>
        </w:rPr>
        <w:t xml:space="preserve"> tak často přichází ke slovu vlastní peněženka. A v horských oblastech, daleko od domova, to může znamenat nejen vysoký účet, ale i zásah do celé dovolené.</w:t>
      </w:r>
    </w:p>
    <w:p w:rsidR="00F952F7" w:rsidRPr="00143CDB" w:rsidRDefault="00F952F7" w:rsidP="00143CDB">
      <w:pPr>
        <w:pStyle w:val="Nadpis2"/>
        <w:jc w:val="both"/>
        <w:rPr>
          <w:rFonts w:asciiTheme="minorHAnsi" w:hAnsiTheme="minorHAnsi" w:cstheme="minorHAnsi"/>
          <w:sz w:val="24"/>
          <w:szCs w:val="24"/>
        </w:rPr>
      </w:pPr>
      <w:r w:rsidRPr="00143CDB">
        <w:rPr>
          <w:rFonts w:asciiTheme="minorHAnsi" w:hAnsiTheme="minorHAnsi" w:cstheme="minorHAnsi"/>
          <w:sz w:val="24"/>
          <w:szCs w:val="24"/>
        </w:rPr>
        <w:t>Zelená karta: v Česku ji neřešíte, v zahraničí ano</w:t>
      </w:r>
    </w:p>
    <w:p w:rsidR="00F952F7" w:rsidRPr="00143CDB" w:rsidRDefault="00F952F7" w:rsidP="00143CDB">
      <w:pPr>
        <w:pStyle w:val="Normlnweb"/>
        <w:jc w:val="both"/>
        <w:rPr>
          <w:rFonts w:asciiTheme="minorHAnsi" w:hAnsiTheme="minorHAnsi" w:cstheme="minorHAnsi"/>
          <w:sz w:val="22"/>
          <w:szCs w:val="22"/>
        </w:rPr>
      </w:pPr>
      <w:r w:rsidRPr="00143CDB">
        <w:rPr>
          <w:rFonts w:asciiTheme="minorHAnsi" w:hAnsiTheme="minorHAnsi" w:cstheme="minorHAnsi"/>
          <w:sz w:val="22"/>
          <w:szCs w:val="22"/>
        </w:rPr>
        <w:t>V Česku už dnes řidič zelenou kartu fyzicky vozit nemusí. To ale neplatí při cestě za hranice.</w:t>
      </w:r>
    </w:p>
    <w:p w:rsidR="006C28BE" w:rsidRPr="00143CDB" w:rsidRDefault="00F952F7" w:rsidP="00143CDB">
      <w:pPr>
        <w:pStyle w:val="Normlnweb"/>
        <w:jc w:val="both"/>
        <w:rPr>
          <w:rFonts w:asciiTheme="minorHAnsi" w:hAnsiTheme="minorHAnsi" w:cstheme="minorHAnsi"/>
          <w:sz w:val="22"/>
          <w:szCs w:val="22"/>
        </w:rPr>
      </w:pPr>
      <w:r w:rsidRPr="00143CDB">
        <w:rPr>
          <w:rFonts w:asciiTheme="minorHAnsi" w:hAnsiTheme="minorHAnsi" w:cstheme="minorHAnsi"/>
          <w:sz w:val="22"/>
          <w:szCs w:val="22"/>
        </w:rPr>
        <w:t>Zelená karta zůstává dokladem o pojištění a v praxi je důležitá hlavně po nehodě. Ne kvůli kontrole, ale kvůli vyplňování záznamu o dopravní nehodě a komunikaci s druhým řidičem nebo policií. Ve stresu a v zimě na krajnici nechcete hledat údaje v e-mailu nebo aplikaci, která zrovna nefunguje.</w:t>
      </w:r>
      <w:r w:rsidR="00143CDB">
        <w:rPr>
          <w:rFonts w:asciiTheme="minorHAnsi" w:hAnsiTheme="minorHAnsi" w:cstheme="minorHAnsi"/>
          <w:sz w:val="22"/>
          <w:szCs w:val="22"/>
        </w:rPr>
        <w:t xml:space="preserve"> </w:t>
      </w:r>
      <w:r w:rsidR="006C28BE" w:rsidRPr="00143CDB">
        <w:rPr>
          <w:rFonts w:asciiTheme="minorHAnsi" w:hAnsiTheme="minorHAnsi" w:cstheme="minorHAnsi"/>
          <w:sz w:val="22"/>
          <w:szCs w:val="22"/>
        </w:rPr>
        <w:t>Navíc platí, že některé pojišťovny už zelenou kartu neposílají automaticky, ale vystavují ji až na vyžádání. Řada řidičů tak může být překvapená, že dokument, na který byli zvyklí, vlastně vůbec nemají po ruce.</w:t>
      </w:r>
    </w:p>
    <w:p w:rsidR="00F952F7" w:rsidRPr="00143CDB" w:rsidRDefault="00F952F7" w:rsidP="00143CDB">
      <w:pPr>
        <w:pStyle w:val="Normlnweb"/>
        <w:jc w:val="both"/>
        <w:rPr>
          <w:rFonts w:asciiTheme="minorHAnsi" w:hAnsiTheme="minorHAnsi" w:cstheme="minorHAnsi"/>
          <w:sz w:val="22"/>
          <w:szCs w:val="22"/>
        </w:rPr>
      </w:pPr>
      <w:r w:rsidRPr="00143CDB">
        <w:rPr>
          <w:rFonts w:asciiTheme="minorHAnsi" w:hAnsiTheme="minorHAnsi" w:cstheme="minorHAnsi"/>
          <w:i/>
          <w:sz w:val="22"/>
          <w:szCs w:val="22"/>
        </w:rPr>
        <w:t>„Doporučuji mít základní dokumenty uložené tak, aby byly dostupné i bez signálu. V zahraničí se to vypla</w:t>
      </w:r>
      <w:r w:rsidR="006C28BE" w:rsidRPr="00143CDB">
        <w:rPr>
          <w:rFonts w:asciiTheme="minorHAnsi" w:hAnsiTheme="minorHAnsi" w:cstheme="minorHAnsi"/>
          <w:i/>
          <w:sz w:val="22"/>
          <w:szCs w:val="22"/>
        </w:rPr>
        <w:t>tí víc, než si lidé myslí,“</w:t>
      </w:r>
      <w:r w:rsidR="006C28BE" w:rsidRPr="00143CDB">
        <w:rPr>
          <w:rFonts w:asciiTheme="minorHAnsi" w:hAnsiTheme="minorHAnsi" w:cstheme="minorHAnsi"/>
          <w:sz w:val="22"/>
          <w:szCs w:val="22"/>
        </w:rPr>
        <w:t xml:space="preserve"> radí </w:t>
      </w:r>
      <w:r w:rsidR="00143CDB" w:rsidRPr="00143CDB">
        <w:rPr>
          <w:rFonts w:asciiTheme="minorHAnsi" w:hAnsiTheme="minorHAnsi" w:cstheme="minorHAnsi"/>
          <w:b/>
          <w:sz w:val="22"/>
          <w:szCs w:val="22"/>
        </w:rPr>
        <w:t xml:space="preserve">Jiří </w:t>
      </w:r>
      <w:r w:rsidRPr="00143CDB">
        <w:rPr>
          <w:rFonts w:asciiTheme="minorHAnsi" w:hAnsiTheme="minorHAnsi" w:cstheme="minorHAnsi"/>
          <w:b/>
          <w:sz w:val="22"/>
          <w:szCs w:val="22"/>
        </w:rPr>
        <w:t>Váchal.</w:t>
      </w:r>
    </w:p>
    <w:p w:rsidR="00F952F7" w:rsidRPr="00143CDB" w:rsidRDefault="00F952F7" w:rsidP="00143CDB">
      <w:pPr>
        <w:pStyle w:val="Nadpis2"/>
        <w:jc w:val="both"/>
        <w:rPr>
          <w:rFonts w:asciiTheme="minorHAnsi" w:hAnsiTheme="minorHAnsi" w:cstheme="minorHAnsi"/>
          <w:sz w:val="24"/>
          <w:szCs w:val="24"/>
        </w:rPr>
      </w:pPr>
      <w:r w:rsidRPr="00143CDB">
        <w:rPr>
          <w:rFonts w:asciiTheme="minorHAnsi" w:hAnsiTheme="minorHAnsi" w:cstheme="minorHAnsi"/>
          <w:sz w:val="24"/>
          <w:szCs w:val="24"/>
        </w:rPr>
        <w:t>Nehoda v zahraničí: proč nespěchat a co si pohlídat</w:t>
      </w:r>
    </w:p>
    <w:p w:rsidR="00F952F7" w:rsidRPr="00143CDB" w:rsidRDefault="00F952F7" w:rsidP="00143CDB">
      <w:pPr>
        <w:pStyle w:val="Normlnweb"/>
        <w:jc w:val="both"/>
        <w:rPr>
          <w:rFonts w:asciiTheme="minorHAnsi" w:hAnsiTheme="minorHAnsi" w:cstheme="minorHAnsi"/>
          <w:sz w:val="22"/>
          <w:szCs w:val="22"/>
        </w:rPr>
      </w:pPr>
      <w:r w:rsidRPr="00143CDB">
        <w:rPr>
          <w:rFonts w:asciiTheme="minorHAnsi" w:hAnsiTheme="minorHAnsi" w:cstheme="minorHAnsi"/>
          <w:sz w:val="22"/>
          <w:szCs w:val="22"/>
        </w:rPr>
        <w:t>Většina nehod na cestách do hor nejsou dramatické havá</w:t>
      </w:r>
      <w:r w:rsidR="006C28BE" w:rsidRPr="00143CDB">
        <w:rPr>
          <w:rFonts w:asciiTheme="minorHAnsi" w:hAnsiTheme="minorHAnsi" w:cstheme="minorHAnsi"/>
          <w:sz w:val="22"/>
          <w:szCs w:val="22"/>
        </w:rPr>
        <w:t>rie. Často jde o drobné kolize</w:t>
      </w:r>
      <w:r w:rsidRPr="00143CDB">
        <w:rPr>
          <w:rFonts w:asciiTheme="minorHAnsi" w:hAnsiTheme="minorHAnsi" w:cstheme="minorHAnsi"/>
          <w:sz w:val="22"/>
          <w:szCs w:val="22"/>
        </w:rPr>
        <w:t xml:space="preserve"> na parkovišti, v koloně, při sjíždění z dálnice. Právě proto mají lidé tendenci věc rychle „odbýt“ a jet dál.</w:t>
      </w:r>
    </w:p>
    <w:p w:rsidR="00F952F7" w:rsidRPr="00143CDB" w:rsidRDefault="00F952F7" w:rsidP="00143CDB">
      <w:pPr>
        <w:pStyle w:val="Normlnweb"/>
        <w:jc w:val="both"/>
        <w:rPr>
          <w:rFonts w:asciiTheme="minorHAnsi" w:hAnsiTheme="minorHAnsi" w:cstheme="minorHAnsi"/>
          <w:sz w:val="22"/>
          <w:szCs w:val="22"/>
        </w:rPr>
      </w:pPr>
      <w:r w:rsidRPr="00143CDB">
        <w:rPr>
          <w:rFonts w:asciiTheme="minorHAnsi" w:hAnsiTheme="minorHAnsi" w:cstheme="minorHAnsi"/>
          <w:sz w:val="22"/>
          <w:szCs w:val="22"/>
        </w:rPr>
        <w:t xml:space="preserve">To je ale chyba. Klíčové je správně sepsat záznam o dopravní nehodě a dokumentovat situaci. </w:t>
      </w:r>
      <w:r w:rsidR="006C28BE" w:rsidRPr="00143CDB">
        <w:rPr>
          <w:rFonts w:asciiTheme="minorHAnsi" w:hAnsiTheme="minorHAnsi" w:cstheme="minorHAnsi"/>
          <w:i/>
          <w:sz w:val="22"/>
          <w:szCs w:val="22"/>
        </w:rPr>
        <w:t>„</w:t>
      </w:r>
      <w:r w:rsidRPr="00143CDB">
        <w:rPr>
          <w:rFonts w:asciiTheme="minorHAnsi" w:hAnsiTheme="minorHAnsi" w:cstheme="minorHAnsi"/>
          <w:i/>
          <w:sz w:val="22"/>
          <w:szCs w:val="22"/>
        </w:rPr>
        <w:t xml:space="preserve">Fotografie poškození, postavení vozidel, značek i okolí mohou později rozhodnout o tom, jak pojišťovna škodu vyhodnotí. </w:t>
      </w:r>
      <w:r w:rsidRPr="00E220B8">
        <w:rPr>
          <w:rFonts w:asciiTheme="minorHAnsi" w:hAnsiTheme="minorHAnsi" w:cstheme="minorHAnsi"/>
          <w:b/>
          <w:i/>
          <w:sz w:val="22"/>
          <w:szCs w:val="22"/>
        </w:rPr>
        <w:t>Dokumenty by se měly podepisovat jen tehdy, pokud jim rozumít</w:t>
      </w:r>
      <w:r w:rsidR="006C28BE" w:rsidRPr="00E220B8">
        <w:rPr>
          <w:rFonts w:asciiTheme="minorHAnsi" w:hAnsiTheme="minorHAnsi" w:cstheme="minorHAnsi"/>
          <w:b/>
          <w:i/>
          <w:sz w:val="22"/>
          <w:szCs w:val="22"/>
        </w:rPr>
        <w:t>e a souhlasíte s jejich obsahem,</w:t>
      </w:r>
      <w:r w:rsidR="006C28BE" w:rsidRPr="00143CDB">
        <w:rPr>
          <w:rFonts w:asciiTheme="minorHAnsi" w:hAnsiTheme="minorHAnsi" w:cstheme="minorHAnsi"/>
          <w:i/>
          <w:sz w:val="22"/>
          <w:szCs w:val="22"/>
        </w:rPr>
        <w:t>“</w:t>
      </w:r>
      <w:r w:rsidR="00143CDB">
        <w:rPr>
          <w:rFonts w:asciiTheme="minorHAnsi" w:hAnsiTheme="minorHAnsi" w:cstheme="minorHAnsi"/>
          <w:sz w:val="22"/>
          <w:szCs w:val="22"/>
        </w:rPr>
        <w:t xml:space="preserve"> doplňuje</w:t>
      </w:r>
      <w:r w:rsidR="006C28BE" w:rsidRPr="00143CDB">
        <w:rPr>
          <w:rFonts w:asciiTheme="minorHAnsi" w:hAnsiTheme="minorHAnsi" w:cstheme="minorHAnsi"/>
          <w:b/>
          <w:sz w:val="22"/>
          <w:szCs w:val="22"/>
        </w:rPr>
        <w:t xml:space="preserve"> Váchal.</w:t>
      </w:r>
      <w:r w:rsidR="006F20F5">
        <w:rPr>
          <w:rFonts w:asciiTheme="minorHAnsi" w:hAnsiTheme="minorHAnsi" w:cstheme="minorHAnsi"/>
          <w:sz w:val="22"/>
          <w:szCs w:val="22"/>
        </w:rPr>
        <w:t xml:space="preserve">  </w:t>
      </w:r>
      <w:r w:rsidRPr="00143CDB">
        <w:rPr>
          <w:rFonts w:asciiTheme="minorHAnsi" w:hAnsiTheme="minorHAnsi" w:cstheme="minorHAnsi"/>
          <w:sz w:val="22"/>
          <w:szCs w:val="22"/>
        </w:rPr>
        <w:t>Pokud si n</w:t>
      </w:r>
      <w:r w:rsidR="006F20F5">
        <w:rPr>
          <w:rFonts w:asciiTheme="minorHAnsi" w:hAnsiTheme="minorHAnsi" w:cstheme="minorHAnsi"/>
          <w:sz w:val="22"/>
          <w:szCs w:val="22"/>
        </w:rPr>
        <w:t>ejste jistí postupem, volejte raději</w:t>
      </w:r>
      <w:r w:rsidRPr="00143CDB">
        <w:rPr>
          <w:rFonts w:asciiTheme="minorHAnsi" w:hAnsiTheme="minorHAnsi" w:cstheme="minorHAnsi"/>
          <w:sz w:val="22"/>
          <w:szCs w:val="22"/>
        </w:rPr>
        <w:t xml:space="preserve"> asistenční službu. Nejen kvůli technické pomoci, ale i proto, že vás provede dalším postupem a pomůže vyhnout se zbytečným chybám.</w:t>
      </w:r>
    </w:p>
    <w:p w:rsidR="006C28BE" w:rsidRPr="006F20F5" w:rsidRDefault="006C28BE" w:rsidP="00143CDB">
      <w:pPr>
        <w:pStyle w:val="Normlnweb"/>
        <w:jc w:val="both"/>
        <w:rPr>
          <w:rFonts w:asciiTheme="minorHAnsi" w:hAnsiTheme="minorHAnsi" w:cstheme="minorHAnsi"/>
          <w:b/>
        </w:rPr>
      </w:pPr>
      <w:r w:rsidRPr="006F20F5">
        <w:rPr>
          <w:rFonts w:asciiTheme="minorHAnsi" w:hAnsiTheme="minorHAnsi" w:cstheme="minorHAnsi"/>
          <w:b/>
        </w:rPr>
        <w:t>Zdraví na cestách</w:t>
      </w:r>
      <w:r w:rsidR="006F20F5" w:rsidRPr="006F20F5">
        <w:rPr>
          <w:rFonts w:asciiTheme="minorHAnsi" w:hAnsiTheme="minorHAnsi" w:cstheme="minorHAnsi"/>
          <w:b/>
        </w:rPr>
        <w:t>:</w:t>
      </w:r>
      <w:r w:rsidRPr="006F20F5">
        <w:rPr>
          <w:rFonts w:asciiTheme="minorHAnsi" w:hAnsiTheme="minorHAnsi" w:cstheme="minorHAnsi"/>
          <w:b/>
        </w:rPr>
        <w:t xml:space="preserve"> má jiná pravidla</w:t>
      </w:r>
    </w:p>
    <w:p w:rsidR="006C28BE" w:rsidRPr="00143CDB" w:rsidRDefault="00693E89" w:rsidP="00143CDB">
      <w:pPr>
        <w:pStyle w:val="Normlnweb"/>
        <w:jc w:val="both"/>
        <w:rPr>
          <w:rFonts w:asciiTheme="minorHAnsi" w:hAnsiTheme="minorHAnsi" w:cstheme="minorHAnsi"/>
          <w:sz w:val="22"/>
          <w:szCs w:val="22"/>
        </w:rPr>
      </w:pPr>
      <w:r w:rsidRPr="00143CDB">
        <w:rPr>
          <w:rFonts w:asciiTheme="minorHAnsi" w:hAnsiTheme="minorHAnsi" w:cstheme="minorHAnsi"/>
          <w:sz w:val="22"/>
          <w:szCs w:val="22"/>
        </w:rPr>
        <w:lastRenderedPageBreak/>
        <w:t>Cesta autem do zahraničí přináší ještě jednu rovinu, na kterou se rozhodně vyplatí pamatovat – zdravotní péči a pomoc v případě úrazu. Evropský průkaz zdravotního pojištění sice umožňuje čerpat nezbytnou péči za stejných podmínek jako místní pojištěnci, jeho možnosti jsou ale omezené.  Zdravotní péče podle evropských pravidel se navíc nevztahuje na repatriaci a nepokrývá možné spoluúčasti nebo doplatky, které jsou v některých zemích běžné. V takových situacích pak rozhoduje, zda je pojištění nastavené jen formálně, nebo skutečně počítá s tím, co může nastat.</w:t>
      </w:r>
    </w:p>
    <w:p w:rsidR="00693E89" w:rsidRPr="006F20F5" w:rsidRDefault="00693E89" w:rsidP="00143CDB">
      <w:pPr>
        <w:pStyle w:val="Normlnweb"/>
        <w:jc w:val="both"/>
        <w:rPr>
          <w:rFonts w:asciiTheme="minorHAnsi" w:hAnsiTheme="minorHAnsi" w:cstheme="minorHAnsi"/>
          <w:b/>
        </w:rPr>
      </w:pPr>
      <w:r w:rsidRPr="006F20F5">
        <w:rPr>
          <w:rFonts w:asciiTheme="minorHAnsi" w:hAnsiTheme="minorHAnsi" w:cstheme="minorHAnsi"/>
          <w:b/>
        </w:rPr>
        <w:t>Lyžování v Itálii: bez pojištění odpovědnosti to nejde</w:t>
      </w:r>
    </w:p>
    <w:p w:rsidR="0003444E" w:rsidRPr="00143CDB" w:rsidRDefault="00693E89" w:rsidP="00143CDB">
      <w:pPr>
        <w:pStyle w:val="Normlnweb"/>
        <w:jc w:val="both"/>
        <w:rPr>
          <w:rFonts w:asciiTheme="minorHAnsi" w:hAnsiTheme="minorHAnsi" w:cstheme="minorHAnsi"/>
          <w:sz w:val="22"/>
          <w:szCs w:val="22"/>
        </w:rPr>
      </w:pPr>
      <w:r w:rsidRPr="00143CDB">
        <w:rPr>
          <w:rFonts w:asciiTheme="minorHAnsi" w:hAnsiTheme="minorHAnsi" w:cstheme="minorHAnsi"/>
          <w:sz w:val="22"/>
          <w:szCs w:val="22"/>
        </w:rPr>
        <w:t>Mnoho li</w:t>
      </w:r>
      <w:r w:rsidR="00366013">
        <w:rPr>
          <w:rFonts w:asciiTheme="minorHAnsi" w:hAnsiTheme="minorHAnsi" w:cstheme="minorHAnsi"/>
          <w:sz w:val="22"/>
          <w:szCs w:val="22"/>
        </w:rPr>
        <w:t>dí netuší, že například na italských sjezdovkách</w:t>
      </w:r>
      <w:r w:rsidRPr="00143CDB">
        <w:rPr>
          <w:rFonts w:asciiTheme="minorHAnsi" w:hAnsiTheme="minorHAnsi" w:cstheme="minorHAnsi"/>
          <w:sz w:val="22"/>
          <w:szCs w:val="22"/>
        </w:rPr>
        <w:t xml:space="preserve"> musí mít lyžaři sjednané pojištění odpovědnosti pro případ, že způsobí újmu někomu jinému. </w:t>
      </w:r>
      <w:r w:rsidR="0003444E" w:rsidRPr="00143CDB">
        <w:rPr>
          <w:rFonts w:asciiTheme="minorHAnsi" w:hAnsiTheme="minorHAnsi" w:cstheme="minorHAnsi"/>
          <w:sz w:val="22"/>
          <w:szCs w:val="22"/>
        </w:rPr>
        <w:t>Bez něj hrozí při kontrole pokuta a v případě nehody také výrazně složitější vyjednávání o náhradě škody.</w:t>
      </w:r>
    </w:p>
    <w:p w:rsidR="0003444E" w:rsidRPr="00143CDB" w:rsidRDefault="0003444E" w:rsidP="00F32FF0">
      <w:pPr>
        <w:pStyle w:val="Normlnweb"/>
        <w:jc w:val="both"/>
        <w:rPr>
          <w:rFonts w:asciiTheme="minorHAnsi" w:hAnsiTheme="minorHAnsi" w:cstheme="minorHAnsi"/>
          <w:sz w:val="22"/>
          <w:szCs w:val="22"/>
        </w:rPr>
      </w:pPr>
      <w:r w:rsidRPr="00143CDB">
        <w:rPr>
          <w:rFonts w:asciiTheme="minorHAnsi" w:hAnsiTheme="minorHAnsi" w:cstheme="minorHAnsi"/>
          <w:sz w:val="22"/>
          <w:szCs w:val="22"/>
        </w:rPr>
        <w:t xml:space="preserve">Dobrou zprávou je, že v mnoha italských resortech lze základní pojištění odpovědnosti dokoupit přímo při nákupu skipasu. Větší smysl však dává mít ho sjednané už před cestou v rámci </w:t>
      </w:r>
      <w:r w:rsidRPr="00E220B8">
        <w:rPr>
          <w:rFonts w:asciiTheme="minorHAnsi" w:hAnsiTheme="minorHAnsi" w:cstheme="minorHAnsi"/>
          <w:b/>
          <w:sz w:val="22"/>
          <w:szCs w:val="22"/>
        </w:rPr>
        <w:t>cestovního pojištění</w:t>
      </w:r>
      <w:r w:rsidRPr="00143CDB">
        <w:rPr>
          <w:rFonts w:asciiTheme="minorHAnsi" w:hAnsiTheme="minorHAnsi" w:cstheme="minorHAnsi"/>
          <w:sz w:val="22"/>
          <w:szCs w:val="22"/>
        </w:rPr>
        <w:t>, které kromě odpovědnosti řeší i další situace, například léčebné výlohy nebo návrat domů.</w:t>
      </w:r>
    </w:p>
    <w:p w:rsidR="0003444E" w:rsidRPr="00143CDB" w:rsidRDefault="0003444E" w:rsidP="00143CDB">
      <w:pPr>
        <w:pStyle w:val="Normlnweb"/>
        <w:jc w:val="both"/>
        <w:rPr>
          <w:rFonts w:asciiTheme="minorHAnsi" w:hAnsiTheme="minorHAnsi" w:cstheme="minorHAnsi"/>
          <w:sz w:val="22"/>
          <w:szCs w:val="22"/>
        </w:rPr>
      </w:pPr>
      <w:r w:rsidRPr="006F20F5">
        <w:rPr>
          <w:rFonts w:asciiTheme="minorHAnsi" w:hAnsiTheme="minorHAnsi" w:cstheme="minorHAnsi"/>
          <w:i/>
          <w:sz w:val="22"/>
          <w:szCs w:val="22"/>
        </w:rPr>
        <w:t>„Lidé si často hlídají, aby měli v kufru sněhové řetězy. Méně už ale myslí na pojištění odpovědnosti pro případ, že na svahu někoho zraní. Přitom právě tady se může rozhodovat o škodách v řádu statisíců,“</w:t>
      </w:r>
      <w:r w:rsidRPr="00143CDB">
        <w:rPr>
          <w:rFonts w:asciiTheme="minorHAnsi" w:hAnsiTheme="minorHAnsi" w:cstheme="minorHAnsi"/>
          <w:sz w:val="22"/>
          <w:szCs w:val="22"/>
        </w:rPr>
        <w:t xml:space="preserve"> dodává </w:t>
      </w:r>
      <w:r w:rsidRPr="006F20F5">
        <w:rPr>
          <w:rFonts w:asciiTheme="minorHAnsi" w:hAnsiTheme="minorHAnsi" w:cstheme="minorHAnsi"/>
          <w:b/>
          <w:sz w:val="22"/>
          <w:szCs w:val="22"/>
        </w:rPr>
        <w:t>Jiří Váchal.</w:t>
      </w:r>
    </w:p>
    <w:p w:rsidR="0003444E" w:rsidRPr="006F20F5" w:rsidRDefault="0003444E" w:rsidP="00143CDB">
      <w:pPr>
        <w:pStyle w:val="Normlnweb"/>
        <w:jc w:val="both"/>
        <w:rPr>
          <w:rFonts w:asciiTheme="minorHAnsi" w:hAnsiTheme="minorHAnsi" w:cstheme="minorHAnsi"/>
          <w:b/>
        </w:rPr>
      </w:pPr>
      <w:r w:rsidRPr="006F20F5">
        <w:rPr>
          <w:rFonts w:asciiTheme="minorHAnsi" w:hAnsiTheme="minorHAnsi" w:cstheme="minorHAnsi"/>
          <w:b/>
        </w:rPr>
        <w:t>Nehoda v zahraničí: pár praktických kroků na závěr, které se vyplatí znát</w:t>
      </w:r>
    </w:p>
    <w:p w:rsidR="006F20F5" w:rsidRDefault="006F20F5" w:rsidP="006F20F5">
      <w:pPr>
        <w:pStyle w:val="Normlnweb"/>
        <w:jc w:val="both"/>
        <w:rPr>
          <w:rFonts w:ascii="Calibri" w:hAnsi="Calibri" w:cs="Calibri"/>
          <w:sz w:val="22"/>
          <w:szCs w:val="22"/>
        </w:rPr>
      </w:pPr>
      <w:r w:rsidRPr="006F20F5">
        <w:rPr>
          <w:rFonts w:asciiTheme="minorHAnsi" w:hAnsiTheme="minorHAnsi" w:cstheme="minorHAnsi"/>
          <w:sz w:val="22"/>
          <w:szCs w:val="22"/>
        </w:rPr>
        <w:t xml:space="preserve">Pokud policie k nehodě nepřijede, je nutné sepsat společný záznam o dopravní nehodě, takzvaný </w:t>
      </w:r>
      <w:proofErr w:type="spellStart"/>
      <w:r w:rsidRPr="006F20F5">
        <w:rPr>
          <w:rFonts w:asciiTheme="minorHAnsi" w:hAnsiTheme="minorHAnsi" w:cstheme="minorHAnsi"/>
          <w:sz w:val="22"/>
          <w:szCs w:val="22"/>
        </w:rPr>
        <w:t>europrotokol</w:t>
      </w:r>
      <w:proofErr w:type="spellEnd"/>
      <w:r w:rsidRPr="006F20F5">
        <w:rPr>
          <w:rFonts w:asciiTheme="minorHAnsi" w:hAnsiTheme="minorHAnsi" w:cstheme="minorHAnsi"/>
          <w:sz w:val="22"/>
          <w:szCs w:val="22"/>
        </w:rPr>
        <w:t>. Ten slouží jako základ pro další řešení s pojišťovnou a je do</w:t>
      </w:r>
      <w:r>
        <w:rPr>
          <w:rFonts w:asciiTheme="minorHAnsi" w:hAnsiTheme="minorHAnsi" w:cstheme="minorHAnsi"/>
          <w:sz w:val="22"/>
          <w:szCs w:val="22"/>
        </w:rPr>
        <w:t>bré ho mít v autě připravený. F</w:t>
      </w:r>
      <w:r w:rsidRPr="006F20F5">
        <w:rPr>
          <w:rFonts w:asciiTheme="minorHAnsi" w:hAnsiTheme="minorHAnsi" w:cstheme="minorHAnsi"/>
          <w:sz w:val="22"/>
          <w:szCs w:val="22"/>
        </w:rPr>
        <w:t>ormulář je navržený tak, aby v krizové situaci pomohl nezapomenout na podstatné údaje o místu, čase, účastnících i průběhu nehody.</w:t>
      </w:r>
      <w:r>
        <w:rPr>
          <w:rFonts w:asciiTheme="minorHAnsi" w:hAnsiTheme="minorHAnsi" w:cstheme="minorHAnsi"/>
          <w:sz w:val="22"/>
          <w:szCs w:val="22"/>
        </w:rPr>
        <w:t xml:space="preserve"> </w:t>
      </w:r>
      <w:r w:rsidRPr="006F20F5">
        <w:rPr>
          <w:rFonts w:ascii="Calibri" w:hAnsi="Calibri" w:cs="Calibri"/>
          <w:sz w:val="22"/>
          <w:szCs w:val="22"/>
        </w:rPr>
        <w:t>Na místě nehody je pak dobré myslet na tři věci.</w:t>
      </w:r>
    </w:p>
    <w:p w:rsidR="00B14185" w:rsidRPr="00B14185" w:rsidRDefault="006F20F5" w:rsidP="006F20F5">
      <w:pPr>
        <w:pStyle w:val="Normlnweb"/>
        <w:jc w:val="both"/>
        <w:rPr>
          <w:rFonts w:asciiTheme="minorHAnsi" w:hAnsiTheme="minorHAnsi" w:cstheme="minorHAnsi"/>
          <w:sz w:val="22"/>
          <w:szCs w:val="22"/>
        </w:rPr>
      </w:pPr>
      <w:r w:rsidRPr="006F20F5">
        <w:rPr>
          <w:rFonts w:ascii="Calibri" w:hAnsi="Calibri" w:cs="Calibri"/>
          <w:sz w:val="22"/>
          <w:szCs w:val="22"/>
        </w:rPr>
        <w:br/>
        <w:t xml:space="preserve">Tou první je bezpečí. Zajistit místo nehody, použít výstražný trojúhelník a reflexní vestu a zkontrolovat zdravotní stav posádky. </w:t>
      </w:r>
      <w:r w:rsidR="00B14185" w:rsidRPr="00B14185">
        <w:rPr>
          <w:rFonts w:asciiTheme="minorHAnsi" w:hAnsiTheme="minorHAnsi" w:cstheme="minorHAnsi"/>
          <w:sz w:val="22"/>
          <w:szCs w:val="22"/>
        </w:rPr>
        <w:t>To je automatika, ale v zahraničí se lidé často zadrhnou na dalším kroku - komu volat. V takové chvíli je nejjistější volbou tísňová linka 112.</w:t>
      </w:r>
    </w:p>
    <w:p w:rsidR="006F20F5" w:rsidRPr="006F20F5" w:rsidRDefault="006F20F5" w:rsidP="006F20F5">
      <w:pPr>
        <w:pStyle w:val="Normlnweb"/>
        <w:jc w:val="both"/>
        <w:rPr>
          <w:rFonts w:ascii="Calibri" w:hAnsi="Calibri" w:cs="Calibri"/>
          <w:sz w:val="22"/>
          <w:szCs w:val="22"/>
        </w:rPr>
      </w:pPr>
      <w:r w:rsidRPr="006F20F5">
        <w:rPr>
          <w:rFonts w:ascii="Calibri" w:hAnsi="Calibri" w:cs="Calibri"/>
          <w:sz w:val="22"/>
          <w:szCs w:val="22"/>
        </w:rPr>
        <w:t>Druhou věcí je policie. Povinnost ji volat se v jednotlivých zemích liší, ale pokud si nejste jistí, je vždy bezpečnější policii kontaktovat.</w:t>
      </w:r>
    </w:p>
    <w:p w:rsidR="006F20F5" w:rsidRPr="006F20F5" w:rsidRDefault="006F20F5" w:rsidP="006F20F5">
      <w:pPr>
        <w:pStyle w:val="Normlnweb"/>
        <w:jc w:val="both"/>
        <w:rPr>
          <w:rFonts w:ascii="Calibri" w:hAnsi="Calibri" w:cs="Calibri"/>
          <w:sz w:val="22"/>
          <w:szCs w:val="22"/>
        </w:rPr>
      </w:pPr>
      <w:r w:rsidRPr="006F20F5">
        <w:rPr>
          <w:rFonts w:ascii="Calibri" w:hAnsi="Calibri" w:cs="Calibri"/>
          <w:sz w:val="22"/>
          <w:szCs w:val="22"/>
        </w:rPr>
        <w:t>Třetí je dokumentace. Fotografie situace z dálky i zblízka, poškození obou vozů, značek i okolí, údaje o účastnících a kontakty na svědky. U záznamu o nehodě je důležité nepodepisovat nic, čemu nerozumíte, a v případě potřeby doplnit vlastní vyjádření klidně i česky.</w:t>
      </w:r>
    </w:p>
    <w:p w:rsidR="00F952F7" w:rsidRDefault="00143CDB" w:rsidP="006F20F5">
      <w:pPr>
        <w:pStyle w:val="Normlnweb"/>
        <w:jc w:val="both"/>
        <w:rPr>
          <w:rFonts w:asciiTheme="minorHAnsi" w:hAnsiTheme="minorHAnsi" w:cstheme="minorHAnsi"/>
          <w:b/>
          <w:sz w:val="22"/>
          <w:szCs w:val="22"/>
        </w:rPr>
      </w:pPr>
      <w:r w:rsidRPr="00B14185">
        <w:rPr>
          <w:rFonts w:asciiTheme="minorHAnsi" w:hAnsiTheme="minorHAnsi" w:cstheme="minorHAnsi"/>
          <w:i/>
          <w:sz w:val="22"/>
          <w:szCs w:val="22"/>
        </w:rPr>
        <w:t>„Lidé mají tendenci chtít být z místa nehody rychle pryč a v cizině si hrát na ‚hodného Čecha‘. Jenže prá</w:t>
      </w:r>
      <w:r w:rsidR="00E220B8">
        <w:rPr>
          <w:rFonts w:asciiTheme="minorHAnsi" w:hAnsiTheme="minorHAnsi" w:cstheme="minorHAnsi"/>
          <w:i/>
          <w:sz w:val="22"/>
          <w:szCs w:val="22"/>
        </w:rPr>
        <w:t>vě tenhle přístup se v případě pojistné události</w:t>
      </w:r>
      <w:r w:rsidRPr="00B14185">
        <w:rPr>
          <w:rFonts w:asciiTheme="minorHAnsi" w:hAnsiTheme="minorHAnsi" w:cstheme="minorHAnsi"/>
          <w:i/>
          <w:sz w:val="22"/>
          <w:szCs w:val="22"/>
        </w:rPr>
        <w:t xml:space="preserve"> často nevyplácí,“ </w:t>
      </w:r>
      <w:r w:rsidRPr="00143CDB">
        <w:rPr>
          <w:rFonts w:asciiTheme="minorHAnsi" w:hAnsiTheme="minorHAnsi" w:cstheme="minorHAnsi"/>
          <w:sz w:val="22"/>
          <w:szCs w:val="22"/>
        </w:rPr>
        <w:t xml:space="preserve">upozorňuje </w:t>
      </w:r>
      <w:r w:rsidRPr="00B14185">
        <w:rPr>
          <w:rFonts w:asciiTheme="minorHAnsi" w:hAnsiTheme="minorHAnsi" w:cstheme="minorHAnsi"/>
          <w:b/>
          <w:sz w:val="22"/>
          <w:szCs w:val="22"/>
        </w:rPr>
        <w:t>Jiří Váchal.</w:t>
      </w:r>
    </w:p>
    <w:p w:rsidR="00F32FF0" w:rsidRPr="00F32FF0" w:rsidRDefault="00F32FF0" w:rsidP="00F32FF0">
      <w:pPr>
        <w:pStyle w:val="Normlnweb"/>
        <w:jc w:val="both"/>
        <w:rPr>
          <w:rFonts w:asciiTheme="minorHAnsi" w:hAnsiTheme="minorHAnsi" w:cstheme="minorHAnsi"/>
          <w:sz w:val="22"/>
          <w:szCs w:val="22"/>
        </w:rPr>
      </w:pPr>
      <w:r w:rsidRPr="00F32FF0">
        <w:rPr>
          <w:rFonts w:asciiTheme="minorHAnsi" w:hAnsiTheme="minorHAnsi" w:cstheme="minorHAnsi"/>
          <w:sz w:val="22"/>
          <w:szCs w:val="22"/>
        </w:rPr>
        <w:t xml:space="preserve">Nakonec nejde o to čekat problém, ale být na něj připravený. </w:t>
      </w:r>
      <w:r w:rsidRPr="00E220B8">
        <w:rPr>
          <w:rFonts w:asciiTheme="minorHAnsi" w:hAnsiTheme="minorHAnsi" w:cstheme="minorHAnsi"/>
          <w:b/>
          <w:sz w:val="22"/>
          <w:szCs w:val="22"/>
        </w:rPr>
        <w:t>Před cestou se proto vyplatí zkontrolovat, jaké pojištění máte sjednané a zda odpovídá tomu, kam a jak jedete. Konzultace s odborníkem pak může pomoci nastavit pojištění tak, aby fungovalo i ve chvíli, kdy se věci nevyvíjejí podle plánu.</w:t>
      </w:r>
    </w:p>
    <w:p w:rsidR="00F952F7" w:rsidRDefault="00F952F7" w:rsidP="00F952F7">
      <w:pPr>
        <w:pStyle w:val="Normlnweb"/>
      </w:pPr>
    </w:p>
    <w:p w:rsidR="00F952F7" w:rsidRPr="00F952F7" w:rsidRDefault="00F952F7" w:rsidP="00F952F7">
      <w:bookmarkStart w:id="0" w:name="_GoBack"/>
      <w:bookmarkEnd w:id="0"/>
    </w:p>
    <w:sectPr w:rsidR="00F952F7" w:rsidRPr="00F952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F7"/>
    <w:rsid w:val="0003444E"/>
    <w:rsid w:val="00143CDB"/>
    <w:rsid w:val="00366013"/>
    <w:rsid w:val="005A20B8"/>
    <w:rsid w:val="00693E89"/>
    <w:rsid w:val="006C28BE"/>
    <w:rsid w:val="006F20F5"/>
    <w:rsid w:val="00B14185"/>
    <w:rsid w:val="00BA292B"/>
    <w:rsid w:val="00E220B8"/>
    <w:rsid w:val="00F32FF0"/>
    <w:rsid w:val="00F5193E"/>
    <w:rsid w:val="00F952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AF06"/>
  <w15:chartTrackingRefBased/>
  <w15:docId w15:val="{C41F9064-F4C9-4783-A8BA-2260CB18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F952F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F952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F952F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F952F7"/>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semiHidden/>
    <w:rsid w:val="00F952F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7644">
      <w:bodyDiv w:val="1"/>
      <w:marLeft w:val="0"/>
      <w:marRight w:val="0"/>
      <w:marTop w:val="0"/>
      <w:marBottom w:val="0"/>
      <w:divBdr>
        <w:top w:val="none" w:sz="0" w:space="0" w:color="auto"/>
        <w:left w:val="none" w:sz="0" w:space="0" w:color="auto"/>
        <w:bottom w:val="none" w:sz="0" w:space="0" w:color="auto"/>
        <w:right w:val="none" w:sz="0" w:space="0" w:color="auto"/>
      </w:divBdr>
    </w:div>
    <w:div w:id="349068067">
      <w:bodyDiv w:val="1"/>
      <w:marLeft w:val="0"/>
      <w:marRight w:val="0"/>
      <w:marTop w:val="0"/>
      <w:marBottom w:val="0"/>
      <w:divBdr>
        <w:top w:val="none" w:sz="0" w:space="0" w:color="auto"/>
        <w:left w:val="none" w:sz="0" w:space="0" w:color="auto"/>
        <w:bottom w:val="none" w:sz="0" w:space="0" w:color="auto"/>
        <w:right w:val="none" w:sz="0" w:space="0" w:color="auto"/>
      </w:divBdr>
    </w:div>
    <w:div w:id="396974043">
      <w:bodyDiv w:val="1"/>
      <w:marLeft w:val="0"/>
      <w:marRight w:val="0"/>
      <w:marTop w:val="0"/>
      <w:marBottom w:val="0"/>
      <w:divBdr>
        <w:top w:val="none" w:sz="0" w:space="0" w:color="auto"/>
        <w:left w:val="none" w:sz="0" w:space="0" w:color="auto"/>
        <w:bottom w:val="none" w:sz="0" w:space="0" w:color="auto"/>
        <w:right w:val="none" w:sz="0" w:space="0" w:color="auto"/>
      </w:divBdr>
    </w:div>
    <w:div w:id="555361035">
      <w:bodyDiv w:val="1"/>
      <w:marLeft w:val="0"/>
      <w:marRight w:val="0"/>
      <w:marTop w:val="0"/>
      <w:marBottom w:val="0"/>
      <w:divBdr>
        <w:top w:val="none" w:sz="0" w:space="0" w:color="auto"/>
        <w:left w:val="none" w:sz="0" w:space="0" w:color="auto"/>
        <w:bottom w:val="none" w:sz="0" w:space="0" w:color="auto"/>
        <w:right w:val="none" w:sz="0" w:space="0" w:color="auto"/>
      </w:divBdr>
    </w:div>
    <w:div w:id="638649956">
      <w:bodyDiv w:val="1"/>
      <w:marLeft w:val="0"/>
      <w:marRight w:val="0"/>
      <w:marTop w:val="0"/>
      <w:marBottom w:val="0"/>
      <w:divBdr>
        <w:top w:val="none" w:sz="0" w:space="0" w:color="auto"/>
        <w:left w:val="none" w:sz="0" w:space="0" w:color="auto"/>
        <w:bottom w:val="none" w:sz="0" w:space="0" w:color="auto"/>
        <w:right w:val="none" w:sz="0" w:space="0" w:color="auto"/>
      </w:divBdr>
    </w:div>
    <w:div w:id="811950595">
      <w:bodyDiv w:val="1"/>
      <w:marLeft w:val="0"/>
      <w:marRight w:val="0"/>
      <w:marTop w:val="0"/>
      <w:marBottom w:val="0"/>
      <w:divBdr>
        <w:top w:val="none" w:sz="0" w:space="0" w:color="auto"/>
        <w:left w:val="none" w:sz="0" w:space="0" w:color="auto"/>
        <w:bottom w:val="none" w:sz="0" w:space="0" w:color="auto"/>
        <w:right w:val="none" w:sz="0" w:space="0" w:color="auto"/>
      </w:divBdr>
    </w:div>
    <w:div w:id="1269462144">
      <w:bodyDiv w:val="1"/>
      <w:marLeft w:val="0"/>
      <w:marRight w:val="0"/>
      <w:marTop w:val="0"/>
      <w:marBottom w:val="0"/>
      <w:divBdr>
        <w:top w:val="none" w:sz="0" w:space="0" w:color="auto"/>
        <w:left w:val="none" w:sz="0" w:space="0" w:color="auto"/>
        <w:bottom w:val="none" w:sz="0" w:space="0" w:color="auto"/>
        <w:right w:val="none" w:sz="0" w:space="0" w:color="auto"/>
      </w:divBdr>
    </w:div>
    <w:div w:id="1595163949">
      <w:bodyDiv w:val="1"/>
      <w:marLeft w:val="0"/>
      <w:marRight w:val="0"/>
      <w:marTop w:val="0"/>
      <w:marBottom w:val="0"/>
      <w:divBdr>
        <w:top w:val="none" w:sz="0" w:space="0" w:color="auto"/>
        <w:left w:val="none" w:sz="0" w:space="0" w:color="auto"/>
        <w:bottom w:val="none" w:sz="0" w:space="0" w:color="auto"/>
        <w:right w:val="none" w:sz="0" w:space="0" w:color="auto"/>
      </w:divBdr>
    </w:div>
    <w:div w:id="1629435030">
      <w:bodyDiv w:val="1"/>
      <w:marLeft w:val="0"/>
      <w:marRight w:val="0"/>
      <w:marTop w:val="0"/>
      <w:marBottom w:val="0"/>
      <w:divBdr>
        <w:top w:val="none" w:sz="0" w:space="0" w:color="auto"/>
        <w:left w:val="none" w:sz="0" w:space="0" w:color="auto"/>
        <w:bottom w:val="none" w:sz="0" w:space="0" w:color="auto"/>
        <w:right w:val="none" w:sz="0" w:space="0" w:color="auto"/>
      </w:divBdr>
    </w:div>
    <w:div w:id="1795558354">
      <w:bodyDiv w:val="1"/>
      <w:marLeft w:val="0"/>
      <w:marRight w:val="0"/>
      <w:marTop w:val="0"/>
      <w:marBottom w:val="0"/>
      <w:divBdr>
        <w:top w:val="none" w:sz="0" w:space="0" w:color="auto"/>
        <w:left w:val="none" w:sz="0" w:space="0" w:color="auto"/>
        <w:bottom w:val="none" w:sz="0" w:space="0" w:color="auto"/>
        <w:right w:val="none" w:sz="0" w:space="0" w:color="auto"/>
      </w:divBdr>
    </w:div>
    <w:div w:id="1824345779">
      <w:bodyDiv w:val="1"/>
      <w:marLeft w:val="0"/>
      <w:marRight w:val="0"/>
      <w:marTop w:val="0"/>
      <w:marBottom w:val="0"/>
      <w:divBdr>
        <w:top w:val="none" w:sz="0" w:space="0" w:color="auto"/>
        <w:left w:val="none" w:sz="0" w:space="0" w:color="auto"/>
        <w:bottom w:val="none" w:sz="0" w:space="0" w:color="auto"/>
        <w:right w:val="none" w:sz="0" w:space="0" w:color="auto"/>
      </w:divBdr>
    </w:div>
    <w:div w:id="1957254176">
      <w:bodyDiv w:val="1"/>
      <w:marLeft w:val="0"/>
      <w:marRight w:val="0"/>
      <w:marTop w:val="0"/>
      <w:marBottom w:val="0"/>
      <w:divBdr>
        <w:top w:val="none" w:sz="0" w:space="0" w:color="auto"/>
        <w:left w:val="none" w:sz="0" w:space="0" w:color="auto"/>
        <w:bottom w:val="none" w:sz="0" w:space="0" w:color="auto"/>
        <w:right w:val="none" w:sz="0" w:space="0" w:color="auto"/>
      </w:divBdr>
    </w:div>
    <w:div w:id="195771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848</Words>
  <Characters>5006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Kuželová</dc:creator>
  <cp:keywords/>
  <dc:description/>
  <cp:lastModifiedBy>Lenka Kuželová</cp:lastModifiedBy>
  <cp:revision>3</cp:revision>
  <dcterms:created xsi:type="dcterms:W3CDTF">2026-01-26T09:12:00Z</dcterms:created>
  <dcterms:modified xsi:type="dcterms:W3CDTF">2026-01-28T07:54:00Z</dcterms:modified>
</cp:coreProperties>
</file>